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E" w:rsidRDefault="00C034DE" w:rsidP="00A934E7">
      <w:pPr>
        <w:pStyle w:val="a3"/>
        <w:spacing w:line="276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4DE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учебного предмета «Русский язык»</w:t>
      </w:r>
    </w:p>
    <w:p w:rsidR="00A934E7" w:rsidRPr="00C034DE" w:rsidRDefault="00A934E7" w:rsidP="00A934E7">
      <w:pPr>
        <w:pStyle w:val="a3"/>
        <w:spacing w:line="276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1-4 класс</w:t>
      </w:r>
      <w:bookmarkStart w:id="0" w:name="_GoBack"/>
      <w:bookmarkEnd w:id="0"/>
    </w:p>
    <w:p w:rsidR="000002A4" w:rsidRDefault="000002A4" w:rsidP="000002A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002A4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0002A4" w:rsidRPr="000002A4" w:rsidRDefault="000002A4" w:rsidP="000002A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A4" w:rsidRPr="000002A4" w:rsidRDefault="000002A4" w:rsidP="00000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2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0002A4" w:rsidRP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0002A4">
        <w:rPr>
          <w:rFonts w:ascii="Times New Roman" w:hAnsi="Times New Roman" w:cs="Times New Roman"/>
          <w:sz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002A4" w:rsidRP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1"/>
          <w:lang w:eastAsia="ru-RU"/>
        </w:rPr>
      </w:pPr>
      <w:r w:rsidRPr="000002A4">
        <w:rPr>
          <w:rFonts w:ascii="Times New Roman" w:hAnsi="Times New Roman" w:cs="Times New Roman"/>
          <w:sz w:val="24"/>
          <w:lang w:eastAsia="ru-RU"/>
        </w:rPr>
        <w:t xml:space="preserve">Русский язык как средство познания действительности обеспечивает развитие </w:t>
      </w:r>
      <w:proofErr w:type="spellStart"/>
      <w:r w:rsidRPr="000002A4">
        <w:rPr>
          <w:rFonts w:ascii="Times New Roman" w:hAnsi="Times New Roman" w:cs="Times New Roman"/>
          <w:sz w:val="24"/>
          <w:lang w:eastAsia="ru-RU"/>
        </w:rPr>
        <w:t>интллектуальных</w:t>
      </w:r>
      <w:proofErr w:type="spellEnd"/>
      <w:r w:rsidRPr="000002A4">
        <w:rPr>
          <w:rFonts w:ascii="Times New Roman" w:hAnsi="Times New Roman" w:cs="Times New Roman"/>
          <w:sz w:val="24"/>
          <w:lang w:eastAsia="ru-RU"/>
        </w:rPr>
        <w:t xml:space="preserve">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002A4" w:rsidRP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1"/>
          <w:lang w:eastAsia="ru-RU"/>
        </w:rPr>
      </w:pPr>
      <w:r w:rsidRPr="000002A4">
        <w:rPr>
          <w:rFonts w:ascii="Times New Roman" w:hAnsi="Times New Roman" w:cs="Times New Roman"/>
          <w:sz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002A4" w:rsidRPr="000002A4" w:rsidRDefault="000002A4" w:rsidP="000002A4">
      <w:pPr>
        <w:pStyle w:val="a3"/>
        <w:spacing w:line="276" w:lineRule="auto"/>
        <w:jc w:val="both"/>
        <w:rPr>
          <w:rFonts w:ascii="Times New Roman" w:hAnsi="Times New Roman" w:cs="Times New Roman"/>
          <w:szCs w:val="21"/>
          <w:lang w:eastAsia="ru-RU"/>
        </w:rPr>
      </w:pPr>
      <w:r w:rsidRPr="000002A4">
        <w:rPr>
          <w:rFonts w:ascii="Times New Roman" w:hAnsi="Times New Roman" w:cs="Times New Roman"/>
          <w:sz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0002A4">
        <w:rPr>
          <w:rFonts w:ascii="Times New Roman" w:hAnsi="Times New Roman" w:cs="Times New Roman"/>
          <w:sz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0002A4" w:rsidRPr="000002A4" w:rsidRDefault="000002A4" w:rsidP="00000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2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0002A4" w:rsidRPr="000002A4" w:rsidRDefault="000002A4" w:rsidP="00000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1"/>
          <w:lang w:eastAsia="ru-RU"/>
        </w:rPr>
      </w:pPr>
    </w:p>
    <w:p w:rsidR="000002A4" w:rsidRPr="000002A4" w:rsidRDefault="000002A4" w:rsidP="000002A4">
      <w:p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r w:rsidRPr="000002A4">
        <w:rPr>
          <w:rFonts w:ascii="Times New Roman" w:eastAsia="Calibri" w:hAnsi="Times New Roman" w:cs="Times New Roman"/>
          <w:sz w:val="24"/>
          <w:lang w:eastAsia="ru-RU"/>
        </w:rPr>
        <w:t>Изучение русского языка направлено на достижение следующих целей:</w:t>
      </w:r>
    </w:p>
    <w:p w:rsidR="000002A4" w:rsidRPr="000002A4" w:rsidRDefault="000002A4" w:rsidP="000002A4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proofErr w:type="gramStart"/>
      <w:r w:rsidRPr="000002A4">
        <w:rPr>
          <w:rFonts w:ascii="Times New Roman" w:eastAsia="Calibri" w:hAnsi="Times New Roman" w:cs="Times New Roman"/>
          <w:sz w:val="24"/>
          <w:lang w:eastAsia="ru-RU"/>
        </w:rPr>
        <w:t>приобретение</w:t>
      </w:r>
      <w:proofErr w:type="gramEnd"/>
      <w:r w:rsidRPr="000002A4">
        <w:rPr>
          <w:rFonts w:ascii="Times New Roman" w:eastAsia="Calibri" w:hAnsi="Times New Roman" w:cs="Times New Roman"/>
          <w:sz w:val="24"/>
          <w:lang w:eastAsia="ru-RU"/>
        </w:rPr>
        <w:t xml:space="preserve">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002A4" w:rsidRPr="000002A4" w:rsidRDefault="000002A4" w:rsidP="000002A4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r w:rsidRPr="000002A4">
        <w:rPr>
          <w:rFonts w:ascii="Times New Roman" w:eastAsia="Calibri" w:hAnsi="Times New Roman" w:cs="Times New Roman"/>
          <w:sz w:val="24"/>
          <w:lang w:eastAsia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002A4" w:rsidRPr="000002A4" w:rsidRDefault="000002A4" w:rsidP="000002A4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r w:rsidRPr="000002A4">
        <w:rPr>
          <w:rFonts w:ascii="Times New Roman" w:eastAsia="Calibri" w:hAnsi="Times New Roman" w:cs="Times New Roman"/>
          <w:sz w:val="24"/>
          <w:lang w:eastAsia="ru-RU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002A4">
        <w:rPr>
          <w:rFonts w:ascii="Times New Roman" w:eastAsia="Calibri" w:hAnsi="Times New Roman" w:cs="Times New Roman"/>
          <w:sz w:val="24"/>
          <w:lang w:eastAsia="ru-RU"/>
        </w:rPr>
        <w:t>морфемика</w:t>
      </w:r>
      <w:proofErr w:type="spellEnd"/>
      <w:r w:rsidRPr="000002A4">
        <w:rPr>
          <w:rFonts w:ascii="Times New Roman" w:eastAsia="Calibri" w:hAnsi="Times New Roman" w:cs="Times New Roman"/>
          <w:sz w:val="24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02A4" w:rsidRPr="000002A4" w:rsidRDefault="000002A4" w:rsidP="000002A4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r w:rsidRPr="000002A4">
        <w:rPr>
          <w:rFonts w:ascii="Times New Roman" w:eastAsia="Calibri" w:hAnsi="Times New Roman" w:cs="Times New Roman"/>
          <w:sz w:val="24"/>
          <w:lang w:eastAsia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02A4" w:rsidRPr="000002A4" w:rsidRDefault="000002A4" w:rsidP="000002A4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r w:rsidRPr="000002A4">
        <w:rPr>
          <w:rFonts w:ascii="Times New Roman" w:eastAsia="Calibri" w:hAnsi="Times New Roman" w:cs="Times New Roman"/>
          <w:sz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002A4" w:rsidRPr="000002A4" w:rsidRDefault="000002A4" w:rsidP="000002A4">
      <w:p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r w:rsidRPr="000002A4">
        <w:rPr>
          <w:rFonts w:ascii="Times New Roman" w:eastAsia="Calibri" w:hAnsi="Times New Roman" w:cs="Times New Roman"/>
          <w:sz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002A4" w:rsidRPr="000002A4" w:rsidRDefault="000002A4" w:rsidP="000002A4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r w:rsidRPr="000002A4">
        <w:rPr>
          <w:rFonts w:ascii="Times New Roman" w:eastAsia="Calibri" w:hAnsi="Times New Roman" w:cs="Times New Roman"/>
          <w:sz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002A4" w:rsidRPr="000002A4" w:rsidRDefault="000002A4" w:rsidP="000002A4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Cs w:val="21"/>
          <w:lang w:eastAsia="ru-RU"/>
        </w:rPr>
      </w:pPr>
      <w:r w:rsidRPr="000002A4">
        <w:rPr>
          <w:rFonts w:ascii="Times New Roman" w:eastAsia="Calibri" w:hAnsi="Times New Roman" w:cs="Times New Roman"/>
          <w:color w:val="000000"/>
          <w:sz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002A4" w:rsidRPr="000002A4" w:rsidRDefault="000002A4" w:rsidP="00000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2A4">
        <w:rPr>
          <w:rFonts w:ascii="Times New Roman" w:hAnsi="Times New Roman" w:cs="Times New Roman"/>
          <w:sz w:val="24"/>
          <w:lang w:eastAsia="ru-RU"/>
        </w:rPr>
        <w:br/>
      </w:r>
      <w:r w:rsidRPr="000002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0002A4" w:rsidRPr="000002A4" w:rsidRDefault="000002A4" w:rsidP="000002A4">
      <w:pPr>
        <w:pStyle w:val="a3"/>
        <w:spacing w:line="276" w:lineRule="auto"/>
        <w:jc w:val="both"/>
        <w:rPr>
          <w:rFonts w:ascii="Times New Roman" w:hAnsi="Times New Roman" w:cs="Times New Roman"/>
          <w:szCs w:val="21"/>
          <w:lang w:eastAsia="ru-RU"/>
        </w:rPr>
      </w:pPr>
    </w:p>
    <w:p w:rsidR="000002A4" w:rsidRPr="000002A4" w:rsidRDefault="000002A4" w:rsidP="000002A4">
      <w:pPr>
        <w:pStyle w:val="a3"/>
        <w:spacing w:line="276" w:lineRule="auto"/>
        <w:rPr>
          <w:rFonts w:ascii="Times New Roman" w:hAnsi="Times New Roman" w:cs="Times New Roman"/>
          <w:szCs w:val="21"/>
          <w:lang w:eastAsia="ru-RU"/>
        </w:rPr>
      </w:pPr>
      <w:r w:rsidRPr="000002A4">
        <w:rPr>
          <w:rFonts w:ascii="Times New Roman" w:hAnsi="Times New Roman" w:cs="Times New Roman"/>
          <w:sz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002A4" w:rsidRPr="000002A4" w:rsidRDefault="000002A4" w:rsidP="000002A4">
      <w:pPr>
        <w:jc w:val="both"/>
        <w:rPr>
          <w:rFonts w:ascii="Times New Roman" w:hAnsi="Times New Roman" w:cs="Times New Roman"/>
        </w:rPr>
      </w:pPr>
    </w:p>
    <w:p w:rsidR="000002A4" w:rsidRDefault="000002A4"/>
    <w:p w:rsidR="000002A4" w:rsidRDefault="000002A4"/>
    <w:sectPr w:rsidR="0000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527"/>
    <w:multiLevelType w:val="multilevel"/>
    <w:tmpl w:val="6832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C35B4"/>
    <w:multiLevelType w:val="multilevel"/>
    <w:tmpl w:val="F364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F0600"/>
    <w:multiLevelType w:val="multilevel"/>
    <w:tmpl w:val="A4BE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E0065"/>
    <w:multiLevelType w:val="multilevel"/>
    <w:tmpl w:val="C444E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64208"/>
    <w:multiLevelType w:val="multilevel"/>
    <w:tmpl w:val="BC16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D60B8"/>
    <w:multiLevelType w:val="multilevel"/>
    <w:tmpl w:val="775A5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D731F"/>
    <w:multiLevelType w:val="multilevel"/>
    <w:tmpl w:val="72D6E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7427A"/>
    <w:multiLevelType w:val="hybridMultilevel"/>
    <w:tmpl w:val="23A6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328FF"/>
    <w:multiLevelType w:val="multilevel"/>
    <w:tmpl w:val="0E32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974EF"/>
    <w:multiLevelType w:val="multilevel"/>
    <w:tmpl w:val="72EC5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A49F2"/>
    <w:multiLevelType w:val="multilevel"/>
    <w:tmpl w:val="1596A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2647D"/>
    <w:multiLevelType w:val="multilevel"/>
    <w:tmpl w:val="92008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F2C4C"/>
    <w:multiLevelType w:val="multilevel"/>
    <w:tmpl w:val="229AE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E43F3C"/>
    <w:multiLevelType w:val="hybridMultilevel"/>
    <w:tmpl w:val="4E20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26941"/>
    <w:multiLevelType w:val="multilevel"/>
    <w:tmpl w:val="3A88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1068B1"/>
    <w:multiLevelType w:val="multilevel"/>
    <w:tmpl w:val="226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233A5F"/>
    <w:multiLevelType w:val="multilevel"/>
    <w:tmpl w:val="293E9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F241A"/>
    <w:multiLevelType w:val="hybridMultilevel"/>
    <w:tmpl w:val="E66C72C8"/>
    <w:lvl w:ilvl="0" w:tplc="80B66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A7C5C"/>
    <w:multiLevelType w:val="multilevel"/>
    <w:tmpl w:val="497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854707"/>
    <w:multiLevelType w:val="hybridMultilevel"/>
    <w:tmpl w:val="3E40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A2D49"/>
    <w:multiLevelType w:val="multilevel"/>
    <w:tmpl w:val="0518D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C5EC1"/>
    <w:multiLevelType w:val="hybridMultilevel"/>
    <w:tmpl w:val="D710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B4BDF"/>
    <w:multiLevelType w:val="multilevel"/>
    <w:tmpl w:val="CC5C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B80627"/>
    <w:multiLevelType w:val="hybridMultilevel"/>
    <w:tmpl w:val="8CF6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25DE4"/>
    <w:multiLevelType w:val="hybridMultilevel"/>
    <w:tmpl w:val="5A24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85467"/>
    <w:multiLevelType w:val="hybridMultilevel"/>
    <w:tmpl w:val="9028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C4D40"/>
    <w:multiLevelType w:val="hybridMultilevel"/>
    <w:tmpl w:val="9FD0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8632C"/>
    <w:multiLevelType w:val="multilevel"/>
    <w:tmpl w:val="BEB0F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B05BB0"/>
    <w:multiLevelType w:val="multilevel"/>
    <w:tmpl w:val="96B63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402EE2"/>
    <w:multiLevelType w:val="multilevel"/>
    <w:tmpl w:val="8E0C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667EDA"/>
    <w:multiLevelType w:val="multilevel"/>
    <w:tmpl w:val="74CC3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7"/>
  </w:num>
  <w:num w:numId="5">
    <w:abstractNumId w:val="23"/>
  </w:num>
  <w:num w:numId="6">
    <w:abstractNumId w:val="15"/>
  </w:num>
  <w:num w:numId="7">
    <w:abstractNumId w:val="29"/>
  </w:num>
  <w:num w:numId="8">
    <w:abstractNumId w:val="14"/>
  </w:num>
  <w:num w:numId="9">
    <w:abstractNumId w:val="18"/>
  </w:num>
  <w:num w:numId="10">
    <w:abstractNumId w:val="26"/>
  </w:num>
  <w:num w:numId="11">
    <w:abstractNumId w:val="13"/>
  </w:num>
  <w:num w:numId="12">
    <w:abstractNumId w:val="21"/>
  </w:num>
  <w:num w:numId="13">
    <w:abstractNumId w:val="19"/>
  </w:num>
  <w:num w:numId="14">
    <w:abstractNumId w:val="5"/>
  </w:num>
  <w:num w:numId="15">
    <w:abstractNumId w:val="20"/>
  </w:num>
  <w:num w:numId="16">
    <w:abstractNumId w:val="6"/>
  </w:num>
  <w:num w:numId="17">
    <w:abstractNumId w:val="10"/>
  </w:num>
  <w:num w:numId="18">
    <w:abstractNumId w:val="30"/>
  </w:num>
  <w:num w:numId="19">
    <w:abstractNumId w:val="0"/>
  </w:num>
  <w:num w:numId="20">
    <w:abstractNumId w:val="11"/>
  </w:num>
  <w:num w:numId="21">
    <w:abstractNumId w:val="4"/>
  </w:num>
  <w:num w:numId="22">
    <w:abstractNumId w:val="3"/>
  </w:num>
  <w:num w:numId="23">
    <w:abstractNumId w:val="1"/>
  </w:num>
  <w:num w:numId="24">
    <w:abstractNumId w:val="9"/>
  </w:num>
  <w:num w:numId="25">
    <w:abstractNumId w:val="2"/>
  </w:num>
  <w:num w:numId="26">
    <w:abstractNumId w:val="28"/>
  </w:num>
  <w:num w:numId="27">
    <w:abstractNumId w:val="22"/>
  </w:num>
  <w:num w:numId="28">
    <w:abstractNumId w:val="16"/>
  </w:num>
  <w:num w:numId="29">
    <w:abstractNumId w:val="8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A4"/>
    <w:rsid w:val="000002A4"/>
    <w:rsid w:val="00487543"/>
    <w:rsid w:val="008B2C92"/>
    <w:rsid w:val="00A934E7"/>
    <w:rsid w:val="00AC5A46"/>
    <w:rsid w:val="00C034DE"/>
    <w:rsid w:val="00DF24CB"/>
    <w:rsid w:val="00E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B0A18-34FF-47DB-BDC8-ED32E93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5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5C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5C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2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02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5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5CF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95CF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E95CF2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E95CF2"/>
    <w:rPr>
      <w:lang w:val="en-US"/>
    </w:rPr>
  </w:style>
  <w:style w:type="paragraph" w:styleId="a7">
    <w:name w:val="Normal Indent"/>
    <w:basedOn w:val="a"/>
    <w:uiPriority w:val="99"/>
    <w:unhideWhenUsed/>
    <w:rsid w:val="00E95CF2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E95CF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E95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E95C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E9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E95CF2"/>
    <w:rPr>
      <w:i/>
      <w:iCs/>
    </w:rPr>
  </w:style>
  <w:style w:type="character" w:styleId="ad">
    <w:name w:val="Hyperlink"/>
    <w:basedOn w:val="a0"/>
    <w:uiPriority w:val="99"/>
    <w:unhideWhenUsed/>
    <w:rsid w:val="00E95CF2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95C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E95CF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E3DED-BB1A-4C41-97D6-D81346EED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AA028-E357-4031-81E9-52A6B14ACEA1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customXml/itemProps3.xml><?xml version="1.0" encoding="utf-8"?>
<ds:datastoreItem xmlns:ds="http://schemas.openxmlformats.org/officeDocument/2006/customXml" ds:itemID="{DDD90277-30D1-45C0-AF2E-C4A4B7CF5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К-147</dc:creator>
  <cp:lastModifiedBy>Татьяна Анатольевна</cp:lastModifiedBy>
  <cp:revision>5</cp:revision>
  <dcterms:created xsi:type="dcterms:W3CDTF">2023-09-17T15:59:00Z</dcterms:created>
  <dcterms:modified xsi:type="dcterms:W3CDTF">2024-03-13T07:32:00Z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</Properties>
</file>